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highlight w:val="white"/>
          <w:rtl w:val="0"/>
        </w:rPr>
        <w:t xml:space="preserve">Jorge Carpio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Jorge Carpio es licenciado en Sociología UBA. Magister en Ciencia Sociales. PUC. Lima. Especialista en Población y Desarrollo FNUAP/CELADE. Especialista en empleo, pobreza y desigualdad como experto de la OIT y diversas agencias del Sistema de Naciones Unidas, en diversos países de la región. Profesor en la Universidad de Lima, Javeriana de Colombia, y UBA de Argentina. Ha dictado cursos en la  American University,  Washigton DC.  San Marcos de Lima y Central de Venezuela. Ha publicado tres libros de su especialidad y diversos artículos en revistas del país y la región. Actualmente dirige una investigación sobre condiciones de vida y trabajo de los migrantes de origen boliviano en el sector de confecciones. Dirige la maestría y el centro de investigaciones en políticas sociales urbanas de la UNTREF.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